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expertise in developing scalable applications and delivering high-quality software solutions. Demonstrated proficiency in various programming languages, frameworks, and tools, including Java, Spring Boot, React, and Docker. Proven track record in leading engineering teams, carrying out system architecture design, and implementing robust testing strategies to ensure the delivery of reliable and efficient software. Adept at collaborating with cross-functional teams to define and refine project requirements, contributing to all phases of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high-performance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dynamic user interfaces,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define and implement user-facing features, ensuring responsive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and deployment processes, resulting in increased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managing deployment and scaling of applications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and deliver high-quality software solutions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increased observability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better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to ensure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interactive and responsive web applications, leading to a 30%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collaboration with designers and product managers to iterate on application features,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of web applications pre-launch.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allocation and reducing costs by implementing serverless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of applications to ensure they meet enterprise-level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knowledge-sharing sessions, promoting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methodologies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GitHub.</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incorporating OAuth and JWT for authentication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static and dynamic content management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WordPress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website functionality and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from inception to deployment, ensuring successful project delivery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regular code reviews, refactoring, and use of static code analysis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DevOps practices across teams, integrating infrastructure as code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cloud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migration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A/B testing and data analysis, leading to a 25% increase in conversion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Ruby,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Django, Flask,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