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designing, developing, and implementing applications using robust technology stacks. Proven expertise in Java, Spring Boot, Microservices, RESTful APIs, and Docker. Adept at managing end-to-end software development life cycle, from requirements gathering to deployment in Agile environments, and delivering high-quality solutions aligned with business objectives. Possess a solid foundation in CI/CD practices, testing strategies, and deployment tools, contributing to overall system efficiency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application performance and reducing server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orchestrated deployments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simplifying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both internal and external systems,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ORM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that fostered knowledge sharing and best practices among engineering teams, significantly reducing bugs and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improving test coverage by over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project builds and deployments, resulting in faster release cycles and increased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optimal software solutions, using Agile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and optimized queries for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lower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exercises on Java applications, implementing caching strategies that boosted application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logging and monitoring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leading to proactive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sessions, contributing to the creation of robust, fault-tolerant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team collaboration and code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the integration of third-party services, enhancing user experience through seamless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interactive user interfaces, optimizing application responsiveness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APM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insights that improved system efficacy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executed test plans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end-to-end testing and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performing routine maintenance tasks that ensured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including sprint planning and retrospectives to boost team productivity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reliability and maintainability by introducing design patterns and best practices for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libraries and reusable components that accelerated development timelines for multiple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solutions with a focus on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upgrade of legacy systems, migrating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frameworks while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gather feedback and optimize user interfaces, leading to a 20% increase in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and provided support for system integration and user training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software defect rates and performed root cause analysis, leading to a 15% reduction in bugs reported post-release.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trained 3 junior developers in core programming practices and code quality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