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high-performance applications. Proficient in Java, Spring Boot, RESTful APIs, and Microservices Architecture. Demonstrated expertise in optimizing application performance using Docker, Kubernetes, and supporting frameworks. Strong background in implementing CI/CD pipelines with Jenkins and testing methodologies utilizing JUnit and Mockito. Committed to leveraging cutting-edge technologies and agile practices to deliver seamless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applications, improving data accessibility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back-end services,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analysis and modification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stand-ups, sprint reviews, and retrospectives to ensure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achieving a testing coverage of over 85% for critical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debugging efficiency during production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guidance on best coding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regularly, ensuring adherence to coding standards and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for API endpoints and service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Java-based web applications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improved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facilitated communication between the front-end and back-end services, ensuring seamless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define, design, and ship new features,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thorough code reviews and refactoring, leading to a 25%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back-end APIs for dynamic content rendering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APIs, ensuring functional correctness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to other teams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application development, enhancing team capabilities and security posture.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reduction in build times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dependency management in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range of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business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in Agile environments, contributing to sprint planning and retrospectives, which improved team velocity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responsive designs that met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deployment and maintenance of applications in a cloud environment, contributing to a smoother migration of services to AWS.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all processes and developments for future reference, improving onboarding and knowledge sharing across the teams, completing documentation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React.js,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