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designing and implementing scalable software solutions. Proficient in a diverse range of technologies including Java, Spring Boot, Microservices, Kubernetes, and AWS. Proven track record in software development, system architecture, and project leadership. Strong expertise in database management with MySQL and MongoDB, and adept in continuous integration and deployment using Jenkins and Docker. Committed to developing efficient and maintainable code while fostering team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APIs for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daily stand-ups,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API documentation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developer experience for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principles,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asynchronous messaging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decoupling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tuning strategies for JVM-based applications, significantly reducing latency issues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advocating for clean code principles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themes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applications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user-centric features, improving application usability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charted systems for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coherent code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and provide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availability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speeding up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educational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two significant system overhauls focusing on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systems with new features based on user feedback and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client meetings to gather requirements and communicate progress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facilitate team workshops on agile methodologies and best coding practices to foster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resulted in a 30% increase in application performance through optimized queries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Node.js, React,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Ansible, Terraform,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