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extensive experience in software development, specializing in building robust applications leveraging modern technologies. Proven expertise in Java, Spring Boot, and React with a strong foundation in Microservices Architecture, focusing on clean code and delivering high-quality software solutions in fast-paced environments. Passionate about adopting best practices for software testing and continuous integration/continuous 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highly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optimizing performance and increasing application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experience significantly for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sprint planning,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 and managing cloud resources effectively, leveraging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and data protection measures for applications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testing, promoting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user manuals to facilitate onboarding and enhance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enhanced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optimal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cross-platform compatibility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unit and integration testing frameworks,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promote high-quality code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progress tracking, enhancing communication and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NoSQL usage for specific application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continuous integration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efficient workflow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processes for software components, leveraging deep expertise in software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performance tuning and troubleshooting using profiling tools and optimization techniques, ensuring high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Infused legacy codebases with modern practices by refactoring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maintaining functionality while increasing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Agile sprint meetings, providing updates and insights on project statuses, increasing overall team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educational tools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backend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database interactions and improve data retrieval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managers and stakeholders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capture requirements and deliver targeted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testing environments and performed functional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comprehensive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easier deployments and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ensured code migrations were executed smoothly, enhancing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various project timelines and budgets effectively, demonstrating strong organizational capabilities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JUnit, Maven, Hibernate, RESTful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AWS, Azure, PostgreSQL,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Cucumber, TestNG,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lang w:val="en-US"/>
        </w:rPr>
        <w:t xml:space="preserve">: JIRA, Confluence, Trello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