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software development, specializing in application design and development. Expertise in various programming languages and technology stacks, including Java, React, Spring Boot, and AWS, with a strong focus on developing robust, scalable, and high-performance applications. Proven ability to lead development teams, deliver projects on time, and implement efficient testing strategies using frameworks such as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high-performing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microservices architecture, effectively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 reports during the first post-deployment week.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(S3, EC2, Lambda) to optimize application performance and decrease operational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by 40% while ensuring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and implemented data integrity checks,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closely with cross-functional teams, enhancing project transparency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DevOps initiatives, automating infrastructure provisioning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speed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actively contributing to sprint planning and retrospectives, facilitating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analytics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on application architecture and codebase, leading to improved onboarding time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performance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application refactoring initiatives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allowing for more manageable and scalable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backend services, improving the overall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reductions in query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ensuring robust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best practices in security and data management to protect sensitive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analysis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to ensure all services were functioning as expected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Steered the transition of legacy systems to cloud-based solutions, effectively reducing operational costs and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provided training sessions for team members on best practices in Java development and testing procedures.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open communication with project stakeholders to align development goals with business objectives, ensuring projects stayed on schedule.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a robust learning management system for enterprise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tools, leading to a 20% increase in application uptime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UX/UI designers to enhance user experience through iterative development cycles, focusing on user-centric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as part of an Agile team in daily stand-ups and sprint activities to ensure timely delivery of tasks and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feature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application performance metrics,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data-driven improvement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Node.js, React, Vue.js,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