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experience in software development, specializing in Java, Spring Boot, and React. Proven expertise in building scalable, efficient applications across diverse industries. Strong skills in performance optimization, microservices architecture, and agile development methodologies. Adept in utilizing cloud services such as AWS and Azure for application deployment and management, ensuring high reliability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 and reduce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and data storage, optimizing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perform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end-to-end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data exchange between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optimized queries for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knowledge sharing and improved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track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following OWASP guidelines and integrating security tools into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such as sprint planning and retrospectives, to actively contribute to continuous improvement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performance testing phases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fix bottlenecks in high-load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large-scale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efficiency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AWS-deployed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managing application deployment and scaling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speed by 30% and reduce backend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ensuring seamless application connectivity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BDD scenarios, improving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among development teams, ensuring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troubleshooting and performance tuning of existing applications, utilizing profiling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VisualVM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full stack development in a diverse team setting,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solutions that enhanced customer experiences and streamlined operations through effective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legacy applications, refactoring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 modeling and structure design with normalized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monolithic applications to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resulting in a notable reduction of processing time by up to 25%. 63% of the legacy features were re-engineered.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Angular,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Jira, Maven, Gradle,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