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delivering innovative software solutions. Proven expertise in utilizing modern development technologies including Java, Spring Boot, React, and Kubernetes to build resilient applications. Adept at implementing testing frameworks such as JUnit and Mockito, ensuring code quality and robustness. Passionate about leveraging agile methodologies to drive team success and exceed project goals, while continuously improving system performance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data retrieval speeds by optimizing querying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resulting in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utilized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builds and deployments which reduced integration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using profiling tools and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effective system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incident management and faster resolutions.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introduction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within the team, resulting in a 30% increase in project delivery speed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architecture, particularly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high code coverage and quality standards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client-side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features and architecture, adapting to customer feedback continuously.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significantly to delivery schedules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that increased usability and performance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and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interoperability between systems and external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data management, focusing on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streamline development, testing, and production environments, significantly decreasing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test-driven development (TDD), enhancing code maintainability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uphold code quality and mentor fellow engineers on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capabilities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create and execute comprehensive testing procedures, ensuring product quality at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cross-platform functionalities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in client-server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efficient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implemented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functionalities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technologies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responsive and mobile-first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software design and application functionality to facilitate knowledge sharing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brief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85% code coverage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managers to streamline workflows and optimize project timelines across various initiatives, resulting in on-time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Cassandra,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JUnit5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