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9 years of experience leveraging deep technical expertise in developing robust software solutions. Highly skilled in Java, Spring Boot, RESTful APIs, and more. Proven track record of driving innovation and delivering quality with a focus on modular design and test-driven development. Experienced in both leading projects and contributing to collaborative development environments, ensuring high standards of software quality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customer transaction workflows at TechWize.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session management, enhancing application response time considerably.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which improved development and production deployment cycles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user interactions and improving UX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overall application quality by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mocking dependencies, leading to enhanced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reliability for the company's suite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pair programming sessions to mentor junior developers, enhancing team skillsets and fostering collaborative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code for adherence to quality standards, ensuring deployment integrity across multiple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automation of build, test, and deployment processes, which reduced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in Java projects, ensuring maintainability and quick iterations in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application-level security and compliance with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detailed technical documentation and conducted training sessions for new technologies adopted by TechWize.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features in a collaborative Agile environment at Asana,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built complex data models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responsive web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front-end functionality and user engagement across diverse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unit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helping the team achieve a code coverage of over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productivity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establishing best practices for collaborative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containerization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influential in reducing conflicts across different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high-quality, maintainable code by adhering to SOLID principles and following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third-party APIs, enabling new functionalities and bridging application ecosystems.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entry-level developers on best coding practices and effective use of development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projects at Skillsoft, primarily focused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database-driven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monolithic applications to a microservices architecture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SQL scripts for data manipulation and retrieval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access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provided constructive feedback, enhancing team code quality and fostering a culture of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retrospective meetings, contributing to team efficiency and work prioritization.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cross-functionally with clients to gather requirements and implement solutions, enhancing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Kotlin, JavaScript, SQL, HTML, CSS,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Angular, React,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Git, Jenkins, Maven, Gradle,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