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high-quality software solutions. Extensive expertise in full-stack development using frameworks like React and Node.js, with a strong emphasis on responsive design and integration with RESTful APIs. Proven track record of optimizing code for performance and scalability while utilizing modern DevOps practices. Adept at employing testing frameworks such as Jest and Mocha to ensure robust application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processes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refactoring legacy code to modernize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optimizing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convert prototypes into functional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efficiency in QA.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transparency for both internal and external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and code reviews to foster growth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streamline project workflows and improve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speed and efficiency in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back-end services while ensuring seamless integration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authentication and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coding standards and best practices across development teams, focusing on modular design and code reusability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that handled over 10,000 requests daily, ensuring high availability and resilience in multi-user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in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Moment.js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Lodash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 and streamline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schedules and provided support in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front-end frameworks and tools for developers across the technical organization.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system architecture diagrams and documentation to support team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and adaptive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Foundation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mobile-first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to strategize development goals and plan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and prototyping phases, converting projects to use more robust databases upon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feedback for continuous improvements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optimization, resulting in enhancements for time-critical functions, leading to a smoother user experience.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efficiency by 25% through automation of repetitive tasks and streamlining coding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 Django, Spring Boot,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Libraries</w:t>
      </w:r>
      <w:r>
        <w:rPr>
          <w:rFonts w:asciiTheme="minorHAnsi" w:hAnsiTheme="minorHAnsi" w:cstheme="majorHAnsi"/>
          <w:lang w:val="en-US"/>
        </w:rPr>
        <w:t xml:space="preserve">: Docker, Kubernetes, Jenkins, Webpack, Babel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Chai, Cypress,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