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comprehensive experience in developing robust software solutions using diverse technologies. Expertise in Java, Spring Boot, Microservices, and RESTful APIs while leveraging AWS infrastructure for scalable cloud-based applications. Proven ability to write efficient code, implement testing strategies, and lead cross-functional teams to deliver high-quality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greatly enhancing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which resulted in improved communication between frontend and backend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AWS services to host applications, ensuring reliability and scalability for an increasing user base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deployment, leading to a significant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software enhancements bi-weekly, iterating based on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code collaboration, maintaining an organized codebase and enabling efficient team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ensuring best practices and high standards of code quality across the team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deployments, streamlining the software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 seamless user experience and increasing application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microservices platform improving application scalability and resilience, together with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implementation of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user interactions through optimized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RESTful APIs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clean data handling and functionality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solutions, facilitating efficient querying and data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backend processes, optimizing server responses and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code coverage of over 90%.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efficient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Advised on system architecture and best practices surrounding microservices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refactoring exercises to foster a culture of clean code and continual improvement,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for code quality checks.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sprint planning to align projects with business goals and maximize delivery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reliable integration between backend services and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deploying them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infrastructure.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an internal tool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productivity by automating routine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database schemas and managed data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efficient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facilitated bug identification early in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for continuous team improvement, seeking to implement the best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in migrating legacy systems to modern web applications, increasing efficiency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APIs and systems thoroughly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communication and understanding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transitioned a project to a microservices architecture, which improved the deployment frequency by 35%.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Communicated effectively with stakeholders to assess customer needs and translate them into technical solutions, driving product innovation.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 series of developer documentation and usage guidelines that reduced onboarding time for new team members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code quality and design discussions, promoting performance optimizations as well as emerging technologies. 20% increase in deployment success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Cloud Technologies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