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senior-level software engineer with over 9 years of experience specializing in software development, system architecture, and leading large-scale projects utilizing Java, Spring Boot, and AWS. Proven ability to deliver high-quality software solutions efficiently while emphasizing best practices in coding, testing, and system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high-availability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efficient software solutions for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Architectured microservices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significantly improving deployment processes and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enhancing delivery speed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integrated with front-end applications built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code reliability and reducing production bugs by more than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of Java applications, achieving an average of 25% decrease in response time through effective profiling and refactoring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alignment on project goals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database teams to design and maintain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schemas,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technology upgrades, driving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measures in application design, adhering to OWASP standards to mitigate vulnerabilities and enhance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effective software architecture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(DDD)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sessions to optimize team performance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and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principles, allowing for seamless interaction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server-side logic, while also integrating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enhanced data streaming and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coverage and maintain high-quality standards in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migrations and engineering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99.9% data accuracy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knowledge-sharing sessions focusing on modern software practices and technologies, ensuring team members are well-versed in cutting-edge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optimizing workflows and reducing potential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Kicked off major projects using agile methodologies, ensuring rapid delivery of educational content with iterative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libraries into applications, enhancing functionality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services to connect back-end databases with dynamic content presentations, improving user access to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deployment cycles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configuration and release management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educational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data integrity and high availability for over 20,000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Golang, Kotlin,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React.js, Node.js, Express, Django, Flask,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Jenkins, Git, Maven, Gradle,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Cassandra,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Jest,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