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extensive experience in designing, developing, and delivering complex software solutions. Expertise in modern programming languages such as Java, JavaScript, and frameworks like Spring Boot, React, and Node.js. Proven track record in employing best practices for RESTful API development, multi-tier architectures, and cloud deployments with AWS and Docker. Adept at driving projects from inception to completion and collaborating with cross-functional teams to deliver high-quality software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integration with third-party services,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designed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capacity planning for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delivery (CI/CD) pipelines, enhancing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debt management and code refactoring initiatives to maintain codebase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feedback sessions to gather insights and enhance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features that improved user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agile transformation of the team, effectively participating in daily scrums,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response times by leveraging asynchronous programming.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both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quality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efforts with third-party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verification.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review processes to uphold coding standards and ensure compliance with team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project documentation to support ongoing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 (LMS)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adoption rates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architectures, providing training and documentation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bug fixing for web applications, significantly improving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redesigning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15%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implementation of performance monitoring tools to identify and mitigate bottlenecks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Devising solutions for data integrity issues through data validations and error logging for enhanced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schedules and assisted in meeting deadlines across multiple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Postman,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