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9 years of experience in designing, developing, and deploying robust web applications. Proven expertise in a variety of frameworks and technologies including Java, Spring Boot, React, and Node.js. Demonstrated success in leading engineering teams, enhancing software performance, and driving innovative solutions that improve productivity. Strong background in both front-end and back-end development, with substantial experience in agile methodologies and commitment to delivering high-quality software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feature-rich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develop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component design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streamlining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monitoring, increasing release frequency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daily stand-ups, and retrospectives to drive project alignment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in best practices for software development and effective use of version control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migrations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access to information through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to maintain high standards of qualifying code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peers to enhance overall code quality and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tasks and built custom scripts to automate repetitive tasks, resulting in a 20% efficiency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run backend code in response to events, improving scalability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functionality within applications and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to facilitate integration for internal and external developers, improving onboarding and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regarding the evolution of applications and technology stacks, focusing on emerging technologies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sessions to resolve application issues collaboratively, enhancing reliability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through query optimization and indexing strategies, yielding a 15% improvement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 rates for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efficient data models and enhance data retrieval processes for the application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quality assurance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software met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codebases, identifying refactoring opportunities in collaboration with stakeholders to ensure system compatibility and upgradability.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cloud environments, increasing accessibility while maintaining security standards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application security by implementing authentication protocols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access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