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focused on building scalable and efficient applications. Proficient in a diverse set of technologies, programming languages, and frameworks, including Java, Spring Boot, and React. Expertise in leveraging best practices in coding, quality assurance, and CI/CD processes to deliver top-tier solutions. Adept at collaborating with cross-functional teams to achieve organizational goals and drive innovation in software development. Hands-on experience delivering impactful software projects across multiple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and optimizing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elements developed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streamline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for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project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performance, leading to proactive improvements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fostering a collaborative work environment focused on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DevOps to enhance site reliability and performance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infrastructure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enhancing app response time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cultivating skill growth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track project progress, increasing responsiveness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interaction and built responsive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data migrations to improve database integrity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BDD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test-driven development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services to augment application functionality, including payment gateways and notifications.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build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times and enhancing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pair programming sessions to boost team collaboration and knowledge sharing, enhancing team agility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troubleshooting using application performance management tools, leading to enhanced application throughput and performance metrics.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a global user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requirement gathering to deployment and maintenance, delivering high-quality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and participated in daily standups to ensure project alignment and sprint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debugging sessions to identify and resolve critical application issues, improving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and feedback sessions to foster a quality coding environment, reducing bugs and enhancing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specific legacy system components, transitioning to modern architectures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