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full-stack development, specializing in building scalable web applications and systems. Proficient in leveraging modern frameworks and tools such as React, Node.js, AWS, and Docker to enhance efficiency and deliver exceptional user experiences. Committed to collaboration and agile methodologies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server-side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performance prior to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project delivery and align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robust and scalable cloud architecture,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ensuring consistency across various environments, and streamlined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PostgreSQL database instances, writing efficient queries and optimizing performance for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mentorship sessions to ensure adherence to best practices in software development and testing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enhancing backend services for mobile and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for rapid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changes and collaborate on source code with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improved existing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transform wireframes into responsive applications, increasing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RESTful APIs, ensuring seamless integration with third-party services and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resulting in a decrease in load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application testing, enhancing testing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an Agile environment, driving processes that improved sprints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effective database migrations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system reliability post-upgrade.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leading to reduced latency in data access for digital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regarding emerging technologies to upskill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provide technical insights, resulting in improved project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educational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functionality and performance of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modular development approaches to improve code maintainability and facilitate easier updates and migrations.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and enhancing application query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Secured sensitive data through encryption techniques, improving compliance with industry data protection regulations, leading to a 25% decrease in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C#, PHP, Go,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Angular, Vue.js, Express.js, Spring Boot, Django, Laravel,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Cloud</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Monitoring</w:t>
      </w:r>
      <w:r>
        <w:rPr>
          <w:rFonts w:asciiTheme="minorHAnsi" w:hAnsiTheme="minorHAnsi" w:cstheme="majorHAnsi"/>
          <w:lang w:val="en-US"/>
        </w:rPr>
        <w:t xml:space="preserve">: JUnit, PyTest, Selenium, Mocha,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