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comprehensive experience in designing, developing, and maintaining scalable applications. Expertise in various programming languages and frameworks, including Java, Spring Boot, and React. Proven track record of leading agile teams to deliver robust software solutions while enhancing functionality and user experience. Strong advocate for test-driven development (TDD) with mastery of JUnit and Mockito. Committed to applying emerging technologies to improve efficiency and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deployment speeds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92% code coverage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development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empowering team collaboration and timely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and improving deployment workflows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user interfaces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optimising queries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accelerate data retrieval processes in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foster team growth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better team resource accessibility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refactoring and optimization practices to ensure performance and maintainability across legacy and new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leadership to junior developers, improving team skill levels and project contributions.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productivity by improving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contributing to seamless database interaction and entity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third-party APIs to extend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solutions that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visibility and response times to system alerts.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 processes on multiple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accessibility and scaling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version control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workflow efficiency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 automated testing suite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reliability during application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import/export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throughput for real-time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backlog prioritization and sprint review sessions, ensuring alignment of deliverables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corporate training materials for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employee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business intelligence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data-driven decision-making.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optimize back-end services through database denormalization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data migration project which involved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streaming data processing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user-level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sensitive data and user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existing internal tools and systems, improving response times by over 30% through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deployment of training applications while leading a team that reduced onboarding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Kubernetes,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