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delivering robust software solutions and leading development projects. Proficient in utilizing modern frameworks and technologies, including Java, Spring Boot, React, and Docker, to build scalable applications. Adept at collaborating with cross-functional teams to drive best practices and enhance software quality through rigorous testing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functionality, improving response times and scalability for major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to cloud environments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design that improved the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scalability, optimizing application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refining project workflows and significantly improving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integration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teams to translate business requirements into technical specifications for the development of core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code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practices, facilitating collaborative coding and minimizing conflicts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paired programming sessions to foster a collaborative culture focused on quality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practices for software development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initiatives to define the technology roadmap, aligning engineering efforts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and maintained existing features in a large-scale application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and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UX/UI teams to enhance application design and usability, leading to a 15% increase in user satisfaction based on feedback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errors and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load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with profiling tools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response times and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developing skills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best practices, contributing to team skill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updates, enhancing team productivity and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debt reduction initiatives providing long-term stability for applications ensuring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real-time visibility into application performance and operational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maintainability and operator efficiency without compromising 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SQL query optimizations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rendering data access much faster than before.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deployment routines and environments on AWS, ensuring secure and efficient application delivery across multiple regions.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security protocols for application access, aligning with best practices to enhance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client-facing teams to ensure deliverables met specifications and standards, leading to an increase in client satisfaction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performance through code optimization and refactoring, resulting in a noticeable 30% decrease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Node.js, React,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Jest, Selenium,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