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building robust applications across diverse platforms. Proficient in modern programming languages and frameworks, with a strong focus on software architecture and design patterns. Expertise in collaborating with cross-functional teams to deliver high-quality solutions, ensuring optimal performance and scalability. Adept at various testing methodologies, enhancing application reliability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exchange between front-end and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fine-tuned resource allocation to improve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project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performance under heavy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internationalization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React-Intl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global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secure coding and API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streamline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for enhanced application functionality and data sourcing.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code reviews to maintain code quality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promote transparency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and refactoring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ensuring feature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optimize performance and reduce technical debt in line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to track user engagement and optimize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 to improve application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requirement gathering sessions to translate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employees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tracking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 within budget and time constraints, leading to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TestNG, Mockito, Selenium,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