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testing scalable applications. Expertise in modern web technologies, agile methodologies, and CI/CD practices. Proficient in cloud computing and microservices architecture, utilizing frameworks and tools such as Spring Boot, React, and AWS. Committed to delivering high-quality software solutions and fostering best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responsive design for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and back-end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best practices and collaborative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databases (MySQL, MongoDB) and wrote complex queries for performance improvements in real-time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microservices architecture to decompose monolithic applications into manageable services, increasing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application deployment processes, ensuring knowledge transfer and ease of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clean,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speed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redesigned RESTful services for better performance and scalability within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End-to-end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OAuth 2.0 for user authentication, streamlining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improved communication between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performance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to create a mobile-responsive learning management system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optimization for educational content, which improved load times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unit testing initiatives to ensure code quality and reliability, achieving a 95% coverage in core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learning metrics tracking and analysis, enhancing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effectively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branching strategies for better collaboration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CSS, TypeScript, 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Django, jQuery, Node.js, Express.js,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Maven, Gradle, Postman, VS 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Firebase, OpenShift, CloudFormation, Lambda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Redis, Oracle DB, Elasticsearch, Cassandra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