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full software development lifecycle, specializing in Java, Spring, and Microservices architectures. Proven ability in leveraging cutting-edge technologies to deliver high-quality software solutions. Expertise in Agile methodologies, ensuring collaboration and efficiency in fast-paced environments. Adept at mentoring teams and driving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 in applications utilized by over 10,000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speed by 25% and reduced overall response time,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specifications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successful delivery of three major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across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in production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supported greater flexibility and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and configured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infrastructure costs and improve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conducted optimization through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to create responsive, user-friendly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improve coding standards and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modern design practices, enhancing application usability and aesthetics.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effective indexing and query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by upwards of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principles and design patterns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services, ensuring efficient communication between different system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daily stand-up meetings as part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to optimize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which increased overall code coverage to above 85%, enhancing reliability and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creating and maintaining legacy systems while developing new functionalities to meet evolving business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migration strategies from on-premise to AWS cloud infrastructure, improving reliability and reducing operational costs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facilitate continuous improvement of team processes and collaboration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adopting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development and production environments across various teams with minimal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 specifics and translated them into technical specifications, ensuring clarity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and compliance considerations throughout the software development lifecycle, significantly mitigating risks of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educational experience for users accessing the platform from diverse 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enhancements and bug fixes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internal tools for inventory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workflows and reporting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effective coding practices and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culture of excellence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integrating an analytics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actionable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an application migration project, resulting in a 20% increase in processing speed and improved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Vue.js,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OpenShift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