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9 years of experience in designing, developing, and implementing complex applications and solutions. Proficient in utilizing advanced frameworks and technologies such as Java, Spring Boot, and AWS to deliver scalable and efficient software solutions. Strong background in test-driven development (TDD) and agile methodologies, consistently improving software quality and team productivity. Exceptional problem-solving skills with a track record of optimizing application performance and functionality.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integration with various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front-end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reducing load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reducing defect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system architecture and design specifications,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processes and configurations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continuous integration and continuous deployment (CI/CD)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enabling efficient resource management and application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data migration from on-premise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maintaining data integrity and security throughout the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coding standards and best practices, fostering a culture of quality and excellence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code reviews, providing constructive feedback and mentoring junior developers to improve overall team skill set.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and ensure consistency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complex Java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leading to improved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single-page applications, facilitating faster load times and better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management to gather requirements and translate them into technical specifications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robust REST APIs and integrated them with front-end applications, ensuring seamless data flow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productivity by employing multi-threading and asynchronous programming paradigms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DynamoDB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serverless applications, reducing operational costs and increasing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design and architecture discussions, contributing to the selection of technologies and frameworks based on project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 interfaces for improved data retrieval efficiency and client-side performance reductions.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code reviews and implemented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new team members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application development, fostering a collaborative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supporting multiple client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code base, resulting in a 20% increase in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migrating legacy systems to modern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resilience.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API specifications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collaborated with front-end developers for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database design and scripting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normalization and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for project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better collaboration and trackability of changes. Successfully reduced bugs by implementing standardized coding conventions across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Hibernate, React, Angular, JUnit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Docker, Kubernetes,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JIRA, Maven, Gradle, Jenkins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