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experience specializing in delivering high-performance applications. Proficient in utilizing frameworks such as Spring and Hibernate for backend development, along with React and Angular for frontend solutions. Experienced in cloud technologies like AWS and Azure and committed to Agile methodologies, unit testing, andCI/CD practices. Proven success in working with cross-functional teams to drive innovation and improve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and data storage, improving data retrieval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agile practices and core technologies,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promoting best practices in software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stack for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resolved performance issues using profiling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development, enhancing 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microservices that integrated with various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achieving a reduction in runtime by up to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web applications,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in an Agile environment, participating in daily stand-ups and sprint planning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agile methodologies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rates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of software specifications and architecture for future reference.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role management to enhance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planning and requirement analysis with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better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ensuring the robustness of the application before deployment. Developed a training module that increased students' test scores by 15%.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Technologies</w:t>
      </w:r>
      <w:r>
        <w:rPr>
          <w:rFonts w:asciiTheme="minorHAnsi" w:hAnsiTheme="minorHAnsi" w:cstheme="majorHAnsi"/>
          <w:lang w:val="en-US"/>
        </w:rPr>
        <w:t xml:space="preserve">: Jenkins, Git, Maven, Gradle,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Management</w:t>
      </w:r>
      <w:r>
        <w:rPr>
          <w:rFonts w:asciiTheme="minorHAnsi" w:hAnsiTheme="minorHAnsi" w:cstheme="majorHAnsi"/>
          <w:lang w:val="en-US"/>
        </w:rPr>
        <w:t xml:space="preserve">: MySQL, PostgreSQL, MongoDB, Redis, Oracle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