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scalable applications using a diverse tech stack. Proficient in Java, Spring Boot, React, and cloud services. Adept at leveraging Agile methodologies and focusing on delivering high-quality software with efficient testing practices. Strong expertise in CI/CD, DevOps, and security protocols to enhance developmental processes and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for over 100K monthly active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application scaling and management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secure data transactions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tracking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Agile methodologies, resulting in a 20% increase in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designs for performance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made recommendations for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design sessions, ensuring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which improved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 seamless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develop dynamic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data encryption, and compliance checks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into existing systems,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transitions during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daily stand-ups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a 30% reduction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team retrospectives to continually improve development processes and team dynamics.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scenarios which led to identifying and fixing bottlenecks in application processes prior to production rollout.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global teams to ensure software solutions meet compliance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architectures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support, troubleshooting incidents, and executing quick fixes to minimize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integration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streaming between services, streamlining data accessibility.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logging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comprehensive logs for debugging and auditing purposes.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company standards, tools, and technologies, improving onboarding efficiency and knowledge sharing within teams; contributed to a 15% decrease in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lang w:val="en-US"/>
        </w:rPr>
        <w:t xml:space="preserve">: AWS, Azure, Heroku,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Redis, PostgreSQL,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Jenkins, Maven, JUnit, Selenium, Katalon Studio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