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comprehensive experience in designing, developing, and implementing high-performance applications. Proficient in modern software development methodologies and languages, specializing in Java, Spring Boot, and Angular. Proven track record in leading technical projects, optimizing complex systems, and enhancing user experience through innovative solutions. Committed to leveraging extensive technical expertise in collaboration with cross-functional teams to deliver cutting-edge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architecture that supports high traffic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improved UI/UX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and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translate them into technical specifications that were used in developing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legacy systems to microservices architecture,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consumed by various front-end applications, ensuring smooth data transactions and security features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response times by nearly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learning and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and streamline operations, improving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architecture assessments and complied with DevOps best practices, resulting in efficient resource utilization and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database interaction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user interface consistency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code management and collaboration across teams, which contributed to smoother version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EC2 and S3 for application hosting and data storage solutions, increasing system availability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code reliability and fewer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attending daily stand-ups and sprint reviews,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identify and troubleshoot bugs, enhancing overall application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optimized web services for data retrieval, which supported seamless integration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user interaction and functionality for enterprise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software quality by establishing best practices and guidelines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analyze client requirements and translate them into technical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web application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modern frontend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thorough profiling and analysis of existing applications, leading to a significant outcome 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NoSQL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storage and retrieval, ensuring fast, efficient, and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databases, improving data retrieval speeds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training sessions and product demonstrations, contributing to customer satisfaction and effective product use, achieving a customer approval rating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Angular, Node.js, React,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OpenStack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