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full-stack development and Agile methodologies. Proven expertise in building complex applications using modern frameworks and technologies. Committed to delivering high-quality software solutions through best practices in coding, testing, and deployment. Looking to leverage deep technical skills and leadership experience at TechWize.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enhancing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communication between front-end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in Agile sprints, improving software feature delivery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microservices architecture,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data storage solutions, achieving high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collaborative development and ensuring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complex issues, leading to a 50% decrease in support tickets.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an Agile environment, contributing to satisfying user stories.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Hands-on experience in front-end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responsive and adaptive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various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code quality and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of React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system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and non-relational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flow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for backend services, reducing latency issues by 20% through effective database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for development processes, ensuring all documentation was accessible to all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including daily stand-ups, sprint planning, and retrospectives to improve TEAM dynamics.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technology stack and coding practices, leading to improved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that support RESTful API services and enhance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databases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access and reducing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scripting and automation tasks, increasing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serverless architecture options leveraging AWS Lambda to enhance scalability and reduce overhead.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effective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user experience and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and actively participated in sprint reviews with stakeholders, ensuring a clear understanding of project direction.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TypeScript, Python,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Angular, React,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Maven,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