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building scalable applications and enhancing performance. Highly proficient in Java, Spring Boot, Microservices, AWS, and Docker. Proven track record of leading development teams, implementing test-driven development, and optimizing CI/CD pipelines. Committed to delivering innovative solutions leveraging the latest technologies in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a scalable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an enterprise application, improving development speed and overall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automated deployment workflows in a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5 developers, fostering agile methodologies and ensuring adherence to best coding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the release cycle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test-driven development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reduction in response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logging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issue resolution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troubleshooting, bug-fixing, and continuous improvement of abandoned code 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of the data ingestion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data visualization that guided strategic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versions of an application using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Swarm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configured service discovery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productivity and effective communication throughout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reusable libraries for internal use leading to a 35% decrease in development time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backup strategies for databases and real-time high availability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replication features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design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diagrams to help with architectural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align on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automation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performance monitoring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address system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from requirements gathering to deployment for a learning management system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facilitated smooth data retrieval from various sources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internal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performance, leading to a 15% decrease in overall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 teams to integrate front-end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applications and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developer accessibility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sessions and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collaborative workflows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Kotlin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React.js, Django,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Git, Jenkins, Terraform, Ansible,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