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scalable web applications and robust backend services. Proficient in using various programming languages and tech stacks, with a strong foundation in modern frameworks and cloud technologies. Committed to driving innovation through quality assurance and agile practices while leading development teams to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API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rollout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high availability and scalability of applications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90% test coverage on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robust software architecture,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MySQL database queries leading to a 40% improvement in performance on critical report generation.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backlog grooming and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backend, significantly enhancing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APIs to support front-end frameworks, improving data interchange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of microservices, leading to higher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management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reduced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code reviews, providing constructive feedback to ensure adherence to best practices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business intelligence dashboards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better data-driven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Scrum environment, contributing to sprints and iterative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deliver visually appealing and user-friendly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architectures,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for thousands of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implement user-friendly interfaces and functionality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high-quality code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code refactoring efforts to enhance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database administrators to optimize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better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through proactive vulnerabilities assessments and by applying security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Go, Ruby,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Angular, Django, Flask, Express,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Azure, Jenkins, Git,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Cassandra, Redis, Elasticsearch,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JUnit5, Postman, SoapUI, Cypress,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