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and maintaining scalable applications using cutting-edge technologies. Proven expertise in Java, Spring Boot, and Microservices, combined with robust knowledge of CI/CD processes. Exceptional at implementing automated testing solutions using JUnit and Selenium. Adept at collaborating with cross-functional teams to drive performance improvements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functionality and bug-free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interoperability across microservices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Java backend to enhance front-end frameworks and user interface, increasing user engagement by providing dynamic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repository workflow effectively in collaborative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create robust system designs that meet both functional and non-functional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integrity, maintaining high levels of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refactoring legacy code, modernizing application stack while preserving core functionality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 and requirements, ensuring that technical solutions matched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knowledge-sharing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 and performed scheduled software upgrades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robustness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integrated with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user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strategies that increased query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management, simplifying the deployment of applications across testing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efforts with automated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the overall defect rate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application performance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implement infrastructure as code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foster a collaborative work environment and align team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project milestones were consistently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standalone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industry best practices for software development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modern tech stack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reviews, providing constructive feedback and fostering a collaborative development atmosphere.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coding practices and provided security testing to safeguard applications from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users to gather feedback and refine product features, conducting user acceptance testing to validate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newer technologies and frameworks, contributing to overall team skill enhancement and knowledge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Spring MVC, React, Angular, Hibernate, JUnit, Selenium,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AWS, Git, Maven, Gradle, IntelliJ IDEA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Selenium, Mockito,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