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extensive experience in developing and optimizing high-performance software applications. Proficient in leading development teams and implementing modern software practices using a diverse tech stack including Java, Spring Boot, React, Docker, and Kubernetes. Proven track record in delivering scalable solutions and fostering automation in deployment and testing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modernizing legacy software systems into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deployment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facilitating automation in the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requirements and translate business needs into technical specifications, primarily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cloud-native applications, significantly improving system resilience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improving overall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Strategized and executed the migration of legacy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functionality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performance, contributing to a significant reduction in API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security protocols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to safeguard applications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rigorous business requirements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standups and sprint planning sessions to enhance project delivery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state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application availability with effective use of load balancers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and performance of software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discussions and implemented services interacting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seamless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source code and collaborative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processes by integrating automated tests within build pipelines, significantly reducing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internal use, enhancing knowledge sharing across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stakeholders to understand application requirements and translated them into efficient technical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full software development life cycle, from requirements gathering and prototyping to developing and deploying software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command-line tools to automate internal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queries and implement best practices in database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by troubleshooting and optimizing existing code bases, improving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technology selection discussions, advocating for modern frameworks and libraries to improve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to foster team learning and morale, resulting in improved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upgrade of IT infrastructure, transitioning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hosting solutions, leading to a more scalable and secure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JUnit, Hibernate,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CI, Travis CI, Maven, Gradle,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Redis, Oracle, Elasticsearch, SQLite,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Testing, Monitoring &amp; Security</w:t>
      </w:r>
      <w:r>
        <w:rPr>
          <w:rFonts w:asciiTheme="minorHAnsi" w:hAnsiTheme="minorHAnsi" w:cstheme="majorHAnsi"/>
          <w:lang w:val="en-US"/>
        </w:rPr>
        <w:t xml:space="preserve">: JUnit, Selenium, Mockito, Prometheus, Grafana, SonarQube, OWASP,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