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progressive experience in software development and design. Proficient in a variety of programming languages and frameworks, including Java, Spring Boot, React, and Microservices. Demonstrated success in leading software projects from conception to deployment while ensuring high-performance and scalable solutions. Strong skills in automation testing, continuous integration, and development methodologies, delivering effective solutions in challenging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microservices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simplifying user interactions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architecture to microservices, resulting in reduced deployment time and improved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software delivery while maintaining quality standards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lowering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 that serve as the backbone for mobile and web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database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actively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Agile scrum process, fostering effective collaboration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scalable and secure application solutions, including EC2, Lambda, and S3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project improvements through effective communication of technical requirements and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and increasing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leveraging RESTful services to communicate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web applications, ensuring top efficiency of resource use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refine application features, resulting in a streamlined development cycle and fulfillment of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design and optimization for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stable version control implementations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ensuring synchronized development efforts among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setup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testing within CI/CD pipelines to minimize manual testing efforts and speed up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of the software development process, allowing for better knowledge sharing and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during development and deployment phases using best practices of secure coding standards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translate them into robust application features, ensuring alignment with overall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and reducing costs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productivity, resulting in improved project turnaround times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collaborative tools to manage software versions effectively, promoting team synergy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by introducing unit testing frameworks and coding standards, contributing to a more robust quality assurance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that served as foundational tools for business functions, growing user adoption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showcasing expertise and commitment to the developer community.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Express.js, Django, Flask,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Ansible,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JUnit5, Cucumber,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