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and engineering environments. Expertise in creating scalable applications using modern technologies, including Java, Spring Boot, Node.js, and React. Proven ability to work collaboratively within teams, implement comprehensive testing strategies, and deliver high-quality software solutions in a timely manner. Strong foundation in DevOps practices and cloud technologies, alongside a deep understanding of microservices architecture and RESTful APIs.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microservices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seamlessly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a scalable database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optimizing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sprint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tuning, achieving better resource utilization across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search capabilities within the application, significantly improving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SLAs.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architect highly available cloud infrastructures.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enhancing code quality through collaborative feedback and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dynamic and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security and resilience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optimizing client-server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an agile development process,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daily stand-ups to maintain project momentum.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successfully managing multiple branches in a collaborative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resulting in a 25% reduction in load times by refining complex algorithms.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ensuring adherence to system architecture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setups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Liquibase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evolution of database schemas.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communicate technical concepts effectively, resulting in high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responsiveness and scalability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to cloud-native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secure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logging and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proactive system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to align team efforts with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clear communication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sessions to address production issues, successfully reducing mean time to resolution by 70%.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leading to a significant reduction in post-deployment bugs, achieving exceptional quality assurance at scale.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optimization projects, increasing query efficiency by employing advanced indexing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server migrations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smoother and faster transition for critical business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project delivery timelines by collaborating closely with cross-functional teams, ensuring project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Go,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Express.js, React.js,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Maven,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Heroku, GCP, OpenShift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