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full-stack development, specializing in scalable web applications and cloud computing. Proficient in diverse technical stacks, including Java, React, and Node.js, with strong experience in agile methodologies and DevOps practices. Proven track record of leveraging modern technologies to implement effective solutions that enhance user experience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responsible for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uptime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infrastructure as code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resulting in a 30% enhancement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architecture to develop scalable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integrations with third-party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building, and deployment processes, significantly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seamless interaction with the front end while enhancing performance through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ensuring high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processes and making applications portable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and designed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database management,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database performance and better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and UX teams to define project requirements and deliver optimal user experience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mobile-first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technical specifications to promote knowledge sharing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and messaging functionalities to enhance overall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version control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branching models to facilitate smooth project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implementing stored procedures and optimized query performance to improve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metrics and application health, resulting in proactive incident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practices to maintain project timelines and deliverables, conducting daily stand-ups and sprint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to ensure application reliability, achieving over 90% code coverage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to validate functionality and confirmed alignment with business requirements, delivering user-focused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by incorporating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transitioning from jQuery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for shared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consistency and efficiency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including design, development, testing, and deployment of web-based solutions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business requirements and translate them into technical specifications for implementation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within applications to safeguard against XSS and SQL injection threats, focusing on industry-standard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updating legacy applications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standards and optimizing performance through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to improve system architecture based on performance and scalability needs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incident response and troubleshooting efforts as required, leading to a over 20%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Angular, Node.js, Spring Boot,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