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implementing, and optimizing scalable web applications. Proven ability in leveraging cutting-edge technologies and methodologies, specializing in full stack development, and delivering high-quality software solutions. Adept in working with diverse teams and stakeholders, driving projects from conception to completion while ensuring performance and security compliance. Strong background in agile methodologies and extensive experience with cloud-native architectures.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overall system efficiency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design principles while collaborating with UX/UI teams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maintainability of code by addressing potential bugs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enhancing project visibility and enabling timely deliveries through effective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data retrieval speed by implementing effective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data access and caching mechanisms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server management, resulting in improved scalability and cost-efficiency of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which significantly reduced manual errors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 junior developers, promoting best practices in coding standards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across various applications, enabling continuous improvement and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scalability and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applications, leveraging frontend frameworks to enrich user interaction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interchange between client-side and server-side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issues found during later stages of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Agile/Scrum environment, actively participating in daily stand-ups, sprint planning, and retrospectives to streamline project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user experiences through A/B testing and UX feedback, continuously iterating on design and functionality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SQL and NoSQL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data handling and storage optimization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and deploying applications with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architectural resiliency.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security audits and code reviews, ensuring compliance with security practices and JSON Web Token (JWT)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automation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testing processes and improved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best practices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data models that enhanced data integrity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Scheduled and monitored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consistent environment setups across development, testing, and production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RESTful services and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modularity and reusability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protocols employing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and resolving bugs prior to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CI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build, test, and deployment processes, which reduced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Boot, Django,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AWS, Azure,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Mockito, Cypress,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