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developing scalable applications using cutting-edge technologies including Java, Spring Boot, Microservices, and AWS. Proven expertise in designing robust systems, enhancing product functionality, and optimizing application performance. Adept in leading cross-functional teams and delivering high-quality software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 by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responsive user interfaces and a seamless user experience; gained expertise in integrating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25% reduction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within an Agile team, leading daily stand-ups and code reviews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robustness and reliability of backend services, enhancing the overall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facilitating high availability and scalability, coupled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Config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centralized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application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coding practices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fostering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coding standards and improve the overall quality of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support issues, ensuring minimal application downtime and increased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Asana project management tool by integrating real-time data visualization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collaborated on an agile team to improve front-end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mobile and web applications with excellent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data retrieval times and overall improvement in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quality and reliability of software releases in tight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 improving application response times significantly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cloud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involved deploying applications and configuring network settings for enhanced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project tracking, ensuring seamless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sprints, presenting progress updates, identifying bottlenecks, and implementing resolutions quickly based on team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components to streamline the development workflow and reduce environment discrepancies.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data integrity checks, ensuring smooth transitions and minimal disruptions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educational technology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user engagement metrics, contributing to platform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microservices architecture that facilitated integration with third-party educational content providers,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real-time data processing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event-driven architecture designs within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coverage of new features, achieving over 90% code coverage in the application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for skill enhancement among team members, fostering a culture of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platform user retention metrics by over 20% through enhanced functionalities based on user feedback and testing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Node.js,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