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software development, focusing on building robust applications using a vast array of technologies, including Java, Spring, and database management systems. Proven ability to lead cross-functional teams and mentor junior developers while ensuring adherence to best practices in software development and testing processes. Deep expertise in designing scalable architectures, optimizing performance, and implementing testing frameworks to enhance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lifecycle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efficiency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counts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agile methodologies and provided mentorship on design patterns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application resilience and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metrics and enhance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design discussions, leading design evolution based on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authentication and authorization, ensuring robust security measures were implemented for sensitive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key contributor in the migration project to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achieving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from monolithic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maintain high standards of coding practices, promoting team knowledge sharing and technical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visualization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presentation and usability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resulting in streamlined data interactions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input in architecture discussions and successfully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handled various applications, greatly increasing development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for team knowledge expansion.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detailed error tracking and system health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enterprise-grade applications and REST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software development lifecycle with an emphasis on iterative development and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non-relational database solutions, enhancing scalability in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contributing to a streamlined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documented software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architectural diagrams, improving team alignment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daily scrums and sprint planning meetings, ensuring timely completion of product milestones and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JUnit,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