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designing, developing, and implementing scalable applications. Proficient in Java, Spring Boot, and Microservices architecture, with a strong focus on RESTful APIs, Docker, and Kubernetes. Extensive experience in unit testing, integration testing, and utilizing CI/CD pipelines. Demonstrated ability to collaborate with cross-functional teams to deliver high-quality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robust microservices architectures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scalability by modularizing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and maintained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deployments and reducing deployment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the development of RESTful APIs, ensuring compliance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Web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experience, leveraging component-based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interactions, optimizing queries and improving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unit tests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reliability and ensuring software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mentorship to junior developers, facilitating knowledge sharing and improving team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reviews, applying best practices for clean code and design patterns across project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migration of legacy systems to cloud-based architecture, achieving significant cost reductions and increased availability.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storage solutions, tailoring schema design to meet application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Agile teams, participating in sprints and retrospectives to enhance team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extensively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third-party services integration, enhancing application functionalities.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reusability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front-end frameworks, ensuring seamless data exchange and improved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application monitoring and logging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observability of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performance of SQL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decreased load times and improved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secure authentication models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safeguarding sensitive user information during processing.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version control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collaboration and managing codebase.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deployment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orchestration, ensuring high availability and reliability of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 and provided input on technology stack selection, leveraging industry trends.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managed automated build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integrity across builds and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troubleshooting complex application performance issues, providing support and critical fixes.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learning management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 and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based on user stories,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 to align with project timelines and stakeholder expectations.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ORM capabilities, simplifying data transactions and enhancing data management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functional testing and user acceptance testing, ensuring deliverables met required specifications and user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comprehensive documentation for application architecture and processes to facilitate knowledge transfer and onboarding.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bug count by 25% through diligent testing practices and proactive issue resolution, contributing to overall project success.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Kotlin, JavaScript, TypeScript,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 Boot, Hibernate, JPA, Microservices, React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lang w:val="en-US"/>
        </w:rPr>
        <w:t xml:space="preserve">: Docker, Kubernetes, Jenkins, Maven, Gradle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Oracle DB,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Methodology</w:t>
      </w:r>
      <w:r>
        <w:rPr>
          <w:rFonts w:asciiTheme="minorHAnsi" w:hAnsiTheme="minorHAnsi" w:cstheme="majorHAnsi"/>
          <w:lang w:val="en-US"/>
        </w:rPr>
        <w:t xml:space="preserve">: JUnit, Mockito, TestNG, Selenium, Agile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