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progressive experience in developing scalable web applications. Proficient in Java, Spring Boot, and Microservices architecture. Skilled in enhancing application performance through Docker, Kubernetes, and AWS. Strong background in Agile methodologies and TDD, ensuring code quality through extensive use of JUnit and Mockito. Proven track record in maintaining a high standard of production code while fostering innovation and collaboration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and more reliable code deployments with continuous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increased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and increasing application resiliency through the use of various AWS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ensure seamless data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of front-end and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improving overall code quality and enhancing team synergy with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and responsive user interfaces, ensuring positive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uplift the team's technical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better data access speeds, resulting in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code reliability prior to deployment, achieving over 90%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modern architectural patterns in product development, aligning with business objectives and enabling historical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cloud-native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improved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robust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development cycles and efficient version control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contributing to continuous improvement in team processes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pre-release, ensuring minimal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microservices architecture, resulting in increased modularity and reduction in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data management efficiencies, decreasing retrieval times by significant margins.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which reduced the time taken for data operations, resulting in cleaner transaction logs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translate business requirements into technical specifications ensuring clarity and alignment in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tools for monitoring and performance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Skillsoft, enhancing the e-learning experience through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UI/UX team to create intuitive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ensuring compatibility and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SQL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supported data-driven decisions through analytical reporting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design patterns in application development to adhere to best programming practices, ensuring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testing strategies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code reliability and decrease bug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Cucumber,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