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9 years of diverse experience in designing, developing, and implementing high-performance applications across various domains. Proficient in utilizing cutting-edge technologies and frameworks such as Java, Spring Boot, React, and Microservices architecture. Proven ability to tackle challenging technical problems and drive continuous improvement initiatives. Strong focus on unit testing and integration testing within Agile methodologies, delivering high-quality code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microservices, enhancing module efficiency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create dynamic, user-friendly frontend applications, improving load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Docker containers for consistent development and deployment across environments, streamlining CI/CD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refine project requirements and improve product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defect rate decrease of 15%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database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through indexing and normalization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message brokers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inter-service communication, reducing latency in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facilitating faster development cycles and easier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 with 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test-driven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OAuth2 and JWT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health and usage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for deployment pipelines, significantly reducing manual intervention and enabling quicker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adherence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Java services for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seamless data interaction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technical consistency and quality across team contributions, aligning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regression testing and reduced testing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UI/UX elements based on user feedback, increasing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troubleshooting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QA teams to establish clear test scenarios and acceptance criteria, ensuring robust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newer technologies and tools used within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transforming user engagement through interactive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learning management systems with third-party APIs to enhance functionality and user experience through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web applications and servers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new features based on client requirements, keeping the end-user experience at the forefront of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rituals, such as sprint planning and retrospectives, to continuously improve team processes and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production issues, regularly interacting with stakeholders to resolve high-priority tickets. Attracted a user base that doubled over six months, improving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JAX-RS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JUnit 5,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