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designing, developing, and optimizing scalable applications. Proficient in using modern frameworks and technologies, including React, Node.js, and AWS, and committed to delivering high-quality software solutions. Proven track record in agile methodologies, leading teams, and integrating continuous testing practices that enhance software reliability. Seeking to leverage advanced technical skills and leadership to contribute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resulting in improved user engagement and a 20% increase in sales after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robust data storage and processing architecture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content management system, improving content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across multiple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code integration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and UX designers to implement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mobile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skills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contributing to sprint planning and retrospectives, improving team productivity by aligning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existing software solutions and refactored codebases to improve performance, achieving a 15%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shared knowledge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comprehensive logging and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for a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backend, resulting in improved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asynchronous data fetching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seamless flow of updated information within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20% increase in application performance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backend services, ensuring robust and scalable application performance in a transactional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including payment processing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Java applications, ensuring high code quality standards across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the company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decreased hosting costs by 25% while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user guides to support future development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integration processes by building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data accessibility for external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team collaborations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improving task 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multimedia content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Flash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on e-learning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development teams to optimize interactive features for learning applications, which resulted in better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 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project visibility and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tech stacks, including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feature updates and software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application troubleshooting and debugging processes, ensuring service-level agreements were met in 95% of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TypeScript, SQL, Go,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Express.js, Django, Spring Boot, Flask,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GitLab CI,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Firebase,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