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designing and implementing scalable, high-performance applications. Adept in leveraging a diverse technological stack including Java, Spring Boot, Microservices, SQL, and Docker to meet demanding business needs. Proven track record of driving key projects and enhancing product performance through effective coding practices, unit testing, and continuous integration. Skilled in collaborating across teams to deliver outstanding results under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integration and sharing between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scaling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the development process with continuous integration practices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database tuning and query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 for better insight into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align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design patterns,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closely with product owners to prioritize development tasks and deliver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to automate testing and deployment processes, resulting in reduced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company goals for deliverable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front-end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 and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feature development and ensure reliability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workflow and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enriching functionality and user engagement through external data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AWS cloud infrastructure,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for enhanced security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technical processes for ongoing projects, improving onboarding for new developers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provided feedback to team members, ensuring adherence to best practices and continuous code quality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 agile methodologies, participating in sprint planning and retrospectives to adapt development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legacy applications through refactoring and updating technologies to current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identification and resolution of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preparation and execution of disaster recovery plans, ensuring data preservation and application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build time by 30% through fine-tuning the CI/CD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Azure,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TDD, CI/CD, Microservices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 Server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