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robust applications using leading technologies. Proven expertise in full software development lifecycle from conceptualization to deployment, with a strong emphasis on collaboration and continuous delivery. Proficient in leveraging a myriad of programming languages and frameworks, including Java, React, Node.js, and database technologies like MongoDB and PostgreSQL. Committed to maintaining high standards in quality assurance and performance optimization, while ensuring seamless integration with application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microservices architecture, improving deployment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design and manage efficient data storage solutions, enhancing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 and adherence to frameworks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ensuring alignment and consistency in code merging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 agile methodologies such as Scrum and Kanban to streamline project workflows and promote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mentoring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standards,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optimized code with profiling tools to improve efficiency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test cases and scenarios for front-end and back-end systems, significantly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ensuring adherence to best practices and architectural standards for sustainable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feature-rich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for cross-device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APIs to facilitate data flow between client applications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established coding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inspection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management system, enhancing transaction processing time through effective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bolstering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EC2 and S3 for scalable infrastructure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created user manuals for future reference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team members, promoting knowledge sharing and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reviews, ensuring alignment with product roadmaps and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web applications, ensuring aesthetic appeal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reducing operational overhead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analysis through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responsive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modern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sustainability under varying load conditions,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pipeline efficiency for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reduction in regression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HTML5, CSS3,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Node.js, Express.js,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MySQL, PostgreSQL,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Mocha, Chai, Selenium,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