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full-stack development, specializing in Java, Spring Boot, and React. Proven track record in high-stakes environments, utilizing a robust technical toolkit including Docker, Kubernetes, and AWS. Excels in agile methodologies to deliver scalable applications, ensuring high performance and security. Dedicated to continuous learning and applying innovative technologies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TechWize, enhancing system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Agile practices, enhancing product delivery speed and responsiveness to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compute, resulting in improved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using OAuth2, ensuring robust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90% test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scalable application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code refactoring and technical debt management, resulting in improved maintainability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driving high-performance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database interaction efficiency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elevating the application's look and feel.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the application features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improvement in response time for data-intensive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across development teams and smoother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sprint planning, daily stand-ups, and retrospectives, resulting in efficient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ensure that the built features meet user requirements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regarding best practices in security and performance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training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improving educational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schemas for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responsive design principles, enhancing user engagement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coding standards documentation to enhance code uniformity and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feature enhancements based on user feedback,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 for web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