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experience in designing and developing scalable applications. Proficient in leveraging a wide array of technologies including Java, Spring Boot, React, and cloud-native solutions to deliver high-quality software solutions. Experienced in Agile methodologies, testing, and leading teams through the full software development lifecycle. Proven track record of driving improvements in performance and efficiency with a passion for emerging technologies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deployment of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microservices-based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by optimizing state management and handling complex UI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workflows, focusing on Agile best practices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collaboration and code reviews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and optimizing server-side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total throughput increase of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enhance user experience based on testing feedback and analytics insights,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and storage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deployment, focusing on modern software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high-load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enabling efficient data processing by utilizing principles of RESTful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backend services, leading to a 25% decrease in development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improved performance during high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mobile-friendly frontends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both web and mobile applications, ensuring compliance with industry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refactoring inefficient code and optimizing database queries, focusing primarily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to maintain code integrity during collaborative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in deployment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acceptance testing (UAT) sessions to gather feedback and implement improvements, fostering a user-centric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learner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e-commerce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uptick in website performance and user sales conversion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focused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interchange, improving overall application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on system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auxiliary training programs for new staff.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language, focusing on industry standards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developers in optimizing application workflows, resulting in a 10% reduction in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HTML5, CSS3,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jQuery, Express, Redux,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Oracle, Firebase, Elasticsearch,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CI, AWS, Azure,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Mocha, Postman, Cucumber,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Kafka, RabbitMQ, GitHub, Bitbucket, JIRA, Confluence, Slack,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