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software development and engineering. Expert in building scalable, high-performance applications using advanced technologies such as Java, Spring Boot, and Microservices architecture. Proven ability to lead technical teams and projects, optimizing processes and ensuring quality through rigorous testing frameworks and methodologies. Committed to leveraging expertise in RESTful API development, cloud-based solutions, and efficient database management to drive innovation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enterprise-level contexts.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reducing service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the deployment strategy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reducing release cycles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implementing proper indexing and schema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ensure alignment with business objectives, leveraging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proactive identification and remediation of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data pipelines, facilitating real-time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cost reduction in infrastructure and scaling resources on-demand.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cultivating their skills in modern frameworks and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usability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user engagement and interactivity through responsive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integrity and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enhance application features based on user feedback, improving overall satisfaction ratings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application functionalities with external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server-side performance by implementing effective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source code efficiently, ensuring collaboration across different development branches and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contributing actively to team goals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stability and reliability during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code reviews and architectural discussions, fostering a culture of knowledge sharing and adherence to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responsive web design principles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database queries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to cloud environments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scalable architecture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software architecture of multi-tier applications while ensuring adherence to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brainstorming sessions, implementing suggestions to refine application workflows and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product managers and stakeholders to define project scopes, timelines, and requirements, facilitating timely delivery of projects with a 98% success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Vue.js,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