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9 years of experience in designing, developing, and deploying scalable applications. Proficient in leveraging cutting-edge technologies and frameworks, including Java, Spring Boot, Microservices, and RESTful APIs to optimize performance and enhance user experiences. Proven track record of mentoring junior developers and leading successful software projects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scalability and maintainability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data retrieval and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simplify database interactions and enhance performance, contributing to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reducing latency by storing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and refine user requirements for new features within an agile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best practices in coding standards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of software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authentication and authorization measures to safeguard sensitive data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development and project management, enhancing workflow efficiency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 architecture, ensuring clarity and ease of use for developers and end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migration projects to transition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highly available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developers to create a responsive user interface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seamless integration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 integrations and optimized application performance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to support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reviews and collaborative code assessments, providing constructive feedback to uphold software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understand and translate business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testing and quality assurance processes,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improve team processes and performance, resulting in enhanced deployment frequency and faster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existing monolithic applications to a microservices-based architecture, improving deployment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server-side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educational technologies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meetings to innovate enhancing educational applications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ensured data integrity through strict database governance.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translate UI concepts into functional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templates.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and user engagement through code optimization strategies,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data-driven decision-making by creating reports and visual analytics that informed future development projects, leading to a 30%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Hibernate,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GCP, Heroku,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