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designing, developing, and deploying scalable applications. Proficient in leveraging modern frameworks, ensuring high performance, and refining testing strategies. Strong expertise in full-stack development, backed by extensive experience in leading teams and driving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code reviews and refactoring, specifically for systems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streamlining infrastructure and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retrieval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health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enhance system design, aligning with both business and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custom logging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debugging and system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significantly reducing environment setup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ensuring the alignment of team goals and sprint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efficiency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single-page applications, resulting in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contributing to high-performing, robust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setting to introduce new features and functionalities while adhering to best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team members,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consistent runtime environment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legacy system refactoring and modernization, contributing to improved maintainability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practices, cultivating a culture of continuous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back-end integration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developing enterprise-level applications, focusing on reliability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system performance assessment and tuning activities, particularly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and deployment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build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legacy applications, migrating functionalities while maintaining end-user experience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quality through rigorous testing measures, achieving a 20% increase in QA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Django, Express.js,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Jest, Cypress,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Maven,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