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over 9 years of robust experience in software development, specializing in designing and implementing scalable applications. Proven expertise in various technologies including Java, Spring, Angular, and AWS. Adept at working in Agile environments and skilled in leading teams to achieve project goals effectively. Strong focus on performance optimization and enhancing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quick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enhancing cross-team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software development best practices, including code reviews and pair programming to foster team growth and coding standards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 coding practices within the software development lifecycle to safeguard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and dynamic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functionalities for high-profile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server and client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introduce enhancements that decreased load times on high-traffic pages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optimizing workflow processes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to ensure compliance with coding standards and best practices, facilitating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web applications securely and efficiently within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and regression testing to maintain high-quality standards across modules, raising code quality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migration projects improving data integrity and system reliability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learning materials by developing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management and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query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integration testing and deployment processes within a cloud-based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requirements and developed technical specifications, enhancing clarity for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external vendors for project dependencies, maintaining timelines effectively on deliverables. Incorporated analytics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address feature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by refactoring existing code during a critical software updates cycle, improving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Angular, React, Node.js, Bootstrap,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Platforms</w:t>
      </w:r>
      <w:r>
        <w:rPr>
          <w:rFonts w:asciiTheme="minorHAnsi" w:hAnsiTheme="minorHAnsi" w:cstheme="majorHAnsi"/>
          <w:lang w:val="en-US"/>
        </w:rPr>
        <w:t xml:space="preserve">: AWS, Docker, Kubernetes, Jenkins, GitLab CI/CD, Terraform, Azure,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JUnit, Postman, JIRA, Confluence,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