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comprehensive experience in designing, implementing, and enhancing high-performance applications. Specialize in utilizing modern tech stacks including Java, Spring Boot, React, and various database technologies to develop innovative software solutions. Proven ability to deliver robust applications through agile methodologies, with a focus on utilizing leading tools, libraries, and frameworks to achieve company goals effectively. Strong expertise in unit and integration testing using JUnit, Mockito, and Selenium to ensure high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 and improving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efficiency of data handling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microservices architecture, ensuring seamless deployment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deployment process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migration project transitioning legacy systems to modern tech stacks,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performance profiling tools to identify and rectify major bottlenecks in applications, leading to enhanced speed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among team members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ensuring high code quality standards were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network services and API integrations, promoting shared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facilitating dependency handling and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developing web-based features and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ensuring rapid deployment of new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production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interactions between web interfaces and back-end services, enhancing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history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enhancing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improving code quality and understanding among team members, ensuring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on system architecture and design principles, improving onboarding processes for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 experience was at the forefront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in various applications, enhancing data retrieval times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capabilities, ensuring consistent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new hires, providing training on best practices for application development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Express.js, Django, .NET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Tools</w:t>
      </w:r>
      <w:r>
        <w:rPr>
          <w:rFonts w:asciiTheme="minorHAnsi" w:hAnsiTheme="minorHAnsi" w:cstheme="majorHAnsi"/>
          <w:lang w:val="en-US"/>
        </w:rPr>
        <w:t xml:space="preserve">: JUnit, Mockito, Selenium, Maven, Gradle, Webpack,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Jenkins, Git,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