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development and a strong focus on building scalable applications. Proficient in Java, Spring Boot, Microservices, Docker, and AWS. Adept at implementing CI/CD pipelines and fostering team collaboration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and integrated them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five developers in Agile methodology, focusing on sprint planning and code reviews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employing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query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social media functionalities, enhancing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mentored junior software engineers, improving team skill sets and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architecture and APIs, facilitating easier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benchmarks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application responsiveness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 and define technical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MVC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persistence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database interactions, optimizing CRUD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meetings, sprint retrospectives, and planning sessions while tracking progress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seamless communication between front-end and back-end systems, ensuring effective data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in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refactoring efforts, reducing technical debt and improving application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develop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several large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management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decisions regarding technology stacks and design choices.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bug fixes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early stages of application development lifecycle, including requirement analysis and technical feasibility studies.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design specifications and database schemas to assist team members in understanding application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activities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system downtime by 20% through proactive monitoring and maintenance, improving overall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IBM Cloud,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